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7F5B" w:rsidRPr="00F74962" w:rsidRDefault="008F7F5B" w:rsidP="008F7F5B">
      <w:pPr>
        <w:keepNext/>
      </w:pPr>
      <w:r w:rsidRPr="00F74962">
        <w:t xml:space="preserve">Ericaceae – Rhododendron </w:t>
      </w:r>
      <w:proofErr w:type="spellStart"/>
      <w:r w:rsidRPr="00F74962">
        <w:t>menziesii</w:t>
      </w:r>
      <w:proofErr w:type="spellEnd"/>
      <w:r w:rsidRPr="00F74962">
        <w:rPr>
          <w:noProof/>
        </w:rPr>
        <w:drawing>
          <wp:inline distT="0" distB="0" distL="0" distR="0">
            <wp:extent cx="7648673" cy="5736504"/>
            <wp:effectExtent l="3810" t="0" r="635" b="635"/>
            <wp:docPr id="132768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8394" name="Picture 1327683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644" cy="57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0" w:rsidRPr="00F74962" w:rsidRDefault="008F7F5B" w:rsidP="00D1260B">
      <w:pPr>
        <w:pStyle w:val="Caption"/>
        <w:rPr>
          <w:sz w:val="24"/>
          <w:szCs w:val="24"/>
        </w:rPr>
      </w:pPr>
      <w:r w:rsidRPr="00F74962">
        <w:rPr>
          <w:sz w:val="24"/>
          <w:szCs w:val="24"/>
        </w:rPr>
        <w:t xml:space="preserve">Figure </w:t>
      </w:r>
      <w:r w:rsidRPr="00F74962">
        <w:rPr>
          <w:sz w:val="24"/>
          <w:szCs w:val="24"/>
        </w:rPr>
        <w:fldChar w:fldCharType="begin"/>
      </w:r>
      <w:r w:rsidRPr="00F74962">
        <w:rPr>
          <w:sz w:val="24"/>
          <w:szCs w:val="24"/>
        </w:rPr>
        <w:instrText xml:space="preserve"> SEQ Figure \* ARABIC </w:instrText>
      </w:r>
      <w:r w:rsidRPr="00F74962">
        <w:rPr>
          <w:sz w:val="24"/>
          <w:szCs w:val="24"/>
        </w:rPr>
        <w:fldChar w:fldCharType="separate"/>
      </w:r>
      <w:r w:rsidR="00F74962">
        <w:rPr>
          <w:noProof/>
          <w:sz w:val="24"/>
          <w:szCs w:val="24"/>
        </w:rPr>
        <w:t>1</w:t>
      </w:r>
      <w:r w:rsidRPr="00F74962">
        <w:rPr>
          <w:sz w:val="24"/>
          <w:szCs w:val="24"/>
        </w:rPr>
        <w:fldChar w:fldCharType="end"/>
      </w:r>
      <w:r w:rsidRPr="00F74962">
        <w:rPr>
          <w:sz w:val="24"/>
          <w:szCs w:val="24"/>
        </w:rPr>
        <w:t>: Habitat edge of coastal spruce forest in Homer, Alaska, growing with horsetail</w:t>
      </w:r>
    </w:p>
    <w:p w:rsidR="00D1260B" w:rsidRPr="00F74962" w:rsidRDefault="008F7F5B" w:rsidP="00D1260B">
      <w:pPr>
        <w:keepNext/>
      </w:pPr>
      <w:r w:rsidRPr="00F74962">
        <w:rPr>
          <w:noProof/>
        </w:rPr>
        <w:lastRenderedPageBreak/>
        <w:drawing>
          <wp:inline distT="0" distB="0" distL="0" distR="0">
            <wp:extent cx="7774432" cy="5830824"/>
            <wp:effectExtent l="0" t="6032" r="4762" b="4763"/>
            <wp:docPr id="19360098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09801" name="Picture 19360098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7467" cy="5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0B" w:rsidRPr="00F74962" w:rsidRDefault="00D1260B" w:rsidP="00D1260B">
      <w:pPr>
        <w:pStyle w:val="Caption"/>
        <w:rPr>
          <w:sz w:val="24"/>
          <w:szCs w:val="24"/>
        </w:rPr>
      </w:pPr>
      <w:r w:rsidRPr="00F74962">
        <w:rPr>
          <w:sz w:val="24"/>
          <w:szCs w:val="24"/>
        </w:rPr>
        <w:t xml:space="preserve">Figure </w:t>
      </w:r>
      <w:r w:rsidRPr="00F74962">
        <w:rPr>
          <w:sz w:val="24"/>
          <w:szCs w:val="24"/>
        </w:rPr>
        <w:fldChar w:fldCharType="begin"/>
      </w:r>
      <w:r w:rsidRPr="00F74962">
        <w:rPr>
          <w:sz w:val="24"/>
          <w:szCs w:val="24"/>
        </w:rPr>
        <w:instrText xml:space="preserve"> SEQ Figure \* ARABIC </w:instrText>
      </w:r>
      <w:r w:rsidRPr="00F74962">
        <w:rPr>
          <w:sz w:val="24"/>
          <w:szCs w:val="24"/>
        </w:rPr>
        <w:fldChar w:fldCharType="separate"/>
      </w:r>
      <w:r w:rsidR="00F74962">
        <w:rPr>
          <w:noProof/>
          <w:sz w:val="24"/>
          <w:szCs w:val="24"/>
        </w:rPr>
        <w:t>2</w:t>
      </w:r>
      <w:r w:rsidRPr="00F74962">
        <w:rPr>
          <w:sz w:val="24"/>
          <w:szCs w:val="24"/>
        </w:rPr>
        <w:fldChar w:fldCharType="end"/>
      </w:r>
      <w:r w:rsidRPr="00F74962">
        <w:rPr>
          <w:sz w:val="24"/>
          <w:szCs w:val="24"/>
        </w:rPr>
        <w:t xml:space="preserve">: fruits mature as </w:t>
      </w:r>
      <w:proofErr w:type="gramStart"/>
      <w:r w:rsidRPr="00F74962">
        <w:rPr>
          <w:sz w:val="24"/>
          <w:szCs w:val="24"/>
        </w:rPr>
        <w:t>capsules</w:t>
      </w:r>
      <w:r w:rsidR="00F74962">
        <w:rPr>
          <w:sz w:val="24"/>
          <w:szCs w:val="24"/>
        </w:rPr>
        <w:t>,</w:t>
      </w:r>
      <w:proofErr w:type="gramEnd"/>
      <w:r w:rsidR="00F74962">
        <w:rPr>
          <w:sz w:val="24"/>
          <w:szCs w:val="24"/>
        </w:rPr>
        <w:t xml:space="preserve"> alternate leaves are elliptic to obovate and margins are entire</w:t>
      </w:r>
    </w:p>
    <w:p w:rsidR="00D1260B" w:rsidRPr="00F74962" w:rsidRDefault="008F7F5B" w:rsidP="00D1260B">
      <w:pPr>
        <w:keepNext/>
      </w:pPr>
      <w:r w:rsidRPr="00F74962">
        <w:rPr>
          <w:noProof/>
        </w:rPr>
        <w:lastRenderedPageBreak/>
        <w:drawing>
          <wp:inline distT="0" distB="0" distL="0" distR="0">
            <wp:extent cx="5943600" cy="7339330"/>
            <wp:effectExtent l="0" t="0" r="0" b="1270"/>
            <wp:docPr id="1491236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3618" name="Picture 1491236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58" w:rsidRPr="00F74962" w:rsidRDefault="00D1260B" w:rsidP="00D1260B">
      <w:pPr>
        <w:pStyle w:val="Caption"/>
        <w:rPr>
          <w:sz w:val="24"/>
          <w:szCs w:val="24"/>
        </w:rPr>
      </w:pPr>
      <w:r w:rsidRPr="00F74962">
        <w:rPr>
          <w:sz w:val="24"/>
          <w:szCs w:val="24"/>
        </w:rPr>
        <w:t xml:space="preserve">Figure </w:t>
      </w:r>
      <w:r w:rsidRPr="00F74962">
        <w:rPr>
          <w:sz w:val="24"/>
          <w:szCs w:val="24"/>
        </w:rPr>
        <w:fldChar w:fldCharType="begin"/>
      </w:r>
      <w:r w:rsidRPr="00F74962">
        <w:rPr>
          <w:sz w:val="24"/>
          <w:szCs w:val="24"/>
        </w:rPr>
        <w:instrText xml:space="preserve"> SEQ Figure \* ARABIC </w:instrText>
      </w:r>
      <w:r w:rsidRPr="00F74962">
        <w:rPr>
          <w:sz w:val="24"/>
          <w:szCs w:val="24"/>
        </w:rPr>
        <w:fldChar w:fldCharType="separate"/>
      </w:r>
      <w:r w:rsidR="00F74962">
        <w:rPr>
          <w:noProof/>
          <w:sz w:val="24"/>
          <w:szCs w:val="24"/>
        </w:rPr>
        <w:t>3</w:t>
      </w:r>
      <w:r w:rsidRPr="00F74962">
        <w:rPr>
          <w:sz w:val="24"/>
          <w:szCs w:val="24"/>
        </w:rPr>
        <w:fldChar w:fldCharType="end"/>
      </w:r>
      <w:r w:rsidRPr="00F74962">
        <w:rPr>
          <w:sz w:val="24"/>
          <w:szCs w:val="24"/>
        </w:rPr>
        <w:t xml:space="preserve">: 4 </w:t>
      </w:r>
      <w:r w:rsidR="00F74962">
        <w:rPr>
          <w:sz w:val="24"/>
          <w:szCs w:val="24"/>
        </w:rPr>
        <w:t>Terminal flowers are clustered, a</w:t>
      </w:r>
      <w:r w:rsidRPr="00F74962">
        <w:rPr>
          <w:sz w:val="24"/>
          <w:szCs w:val="24"/>
        </w:rPr>
        <w:t>dnate pinkish orange</w:t>
      </w:r>
      <w:r w:rsidR="00F74962" w:rsidRPr="00F74962">
        <w:rPr>
          <w:sz w:val="24"/>
          <w:szCs w:val="24"/>
        </w:rPr>
        <w:t xml:space="preserve"> </w:t>
      </w:r>
      <w:r w:rsidR="00F74962" w:rsidRPr="00F74962">
        <w:rPr>
          <w:sz w:val="24"/>
          <w:szCs w:val="24"/>
        </w:rPr>
        <w:t>corolla</w:t>
      </w:r>
      <w:r w:rsidR="00F74962">
        <w:rPr>
          <w:sz w:val="24"/>
          <w:szCs w:val="24"/>
        </w:rPr>
        <w:t>s</w:t>
      </w:r>
      <w:r w:rsidRPr="00F74962">
        <w:rPr>
          <w:sz w:val="24"/>
          <w:szCs w:val="24"/>
        </w:rPr>
        <w:t xml:space="preserve"> han</w:t>
      </w:r>
      <w:r w:rsidR="00F74962" w:rsidRPr="00F74962">
        <w:rPr>
          <w:sz w:val="24"/>
          <w:szCs w:val="24"/>
        </w:rPr>
        <w:t>g</w:t>
      </w:r>
      <w:r w:rsidRPr="00F74962">
        <w:rPr>
          <w:sz w:val="24"/>
          <w:szCs w:val="24"/>
        </w:rPr>
        <w:t xml:space="preserve"> in a bell shape</w:t>
      </w:r>
    </w:p>
    <w:p w:rsidR="00F74962" w:rsidRDefault="008F7F5B" w:rsidP="00F74962">
      <w:pPr>
        <w:keepNext/>
      </w:pPr>
      <w:r w:rsidRPr="00F74962">
        <w:rPr>
          <w:noProof/>
        </w:rPr>
        <w:lastRenderedPageBreak/>
        <w:drawing>
          <wp:inline distT="0" distB="0" distL="0" distR="0">
            <wp:extent cx="5943600" cy="6162675"/>
            <wp:effectExtent l="0" t="0" r="0" b="0"/>
            <wp:docPr id="7684941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94148" name="Picture 7684941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5B" w:rsidRPr="00F74962" w:rsidRDefault="00F74962" w:rsidP="00F74962">
      <w:pPr>
        <w:pStyle w:val="Caption"/>
        <w:rPr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 8 anthers with poricidal dehiscence, superior ovary</w:t>
      </w:r>
    </w:p>
    <w:sectPr w:rsidR="008F7F5B" w:rsidRPr="00F74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F5B"/>
    <w:rsid w:val="001D5058"/>
    <w:rsid w:val="008F7F5B"/>
    <w:rsid w:val="00C65C10"/>
    <w:rsid w:val="00D1260B"/>
    <w:rsid w:val="00F7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6A1A3"/>
  <w15:chartTrackingRefBased/>
  <w15:docId w15:val="{B2BC327E-7978-C349-82CB-79DFDCCF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F7F5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Sander</dc:creator>
  <cp:keywords/>
  <dc:description/>
  <cp:lastModifiedBy>Logan Sander</cp:lastModifiedBy>
  <cp:revision>2</cp:revision>
  <dcterms:created xsi:type="dcterms:W3CDTF">2023-07-13T18:37:00Z</dcterms:created>
  <dcterms:modified xsi:type="dcterms:W3CDTF">2023-07-13T19:05:00Z</dcterms:modified>
</cp:coreProperties>
</file>