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965"/>
        <w:tblOverlap w:val="never"/>
        <w:tblW w:w="12955" w:type="dxa"/>
        <w:tblLook w:val="0600" w:firstRow="0" w:lastRow="0" w:firstColumn="0" w:lastColumn="0" w:noHBand="1" w:noVBand="1"/>
      </w:tblPr>
      <w:tblGrid>
        <w:gridCol w:w="4320"/>
        <w:gridCol w:w="4320"/>
        <w:gridCol w:w="4315"/>
      </w:tblGrid>
      <w:tr w:rsidR="00E31D67" w14:paraId="48EF06CB" w14:textId="77777777" w:rsidTr="00CE7BC8">
        <w:trPr>
          <w:trHeight w:val="3006"/>
        </w:trPr>
        <w:tc>
          <w:tcPr>
            <w:tcW w:w="4320" w:type="dxa"/>
          </w:tcPr>
          <w:p w14:paraId="2B297CD7" w14:textId="77777777" w:rsidR="00AD6EAA" w:rsidRDefault="00AD6EAA" w:rsidP="00CE7BC8">
            <w:pPr>
              <w:pStyle w:val="NormalWeb"/>
              <w:shd w:val="clear" w:color="auto" w:fill="FFFFFF"/>
            </w:pPr>
            <w:r>
              <w:rPr>
                <w:rFonts w:ascii="MyriadPro" w:hAnsi="MyriadPro"/>
                <w:sz w:val="36"/>
                <w:szCs w:val="36"/>
              </w:rPr>
              <w:t xml:space="preserve">needle </w:t>
            </w:r>
          </w:p>
          <w:p w14:paraId="71A71793" w14:textId="67FFF91E" w:rsidR="00AD6EAA" w:rsidRDefault="00CE7BC8" w:rsidP="00CE7BC8">
            <w:r>
              <w:rPr>
                <w:noProof/>
              </w:rPr>
              <w:drawing>
                <wp:inline distT="0" distB="0" distL="0" distR="0" wp14:anchorId="6204E5F0" wp14:editId="728FE3B6">
                  <wp:extent cx="2009267" cy="140181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58B192A-125D-40FF-903D-AB7E3CE7B6CC_4_5005_c.jpe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998" cy="140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32404994" w14:textId="77777777" w:rsidR="00AD6EAA" w:rsidRDefault="00AD6EAA" w:rsidP="00CE7BC8">
            <w:pPr>
              <w:pStyle w:val="NormalWeb"/>
              <w:shd w:val="clear" w:color="auto" w:fill="FFFFFF"/>
              <w:rPr>
                <w:rFonts w:ascii="MyriadPro" w:hAnsi="MyriadPro"/>
                <w:sz w:val="36"/>
                <w:szCs w:val="36"/>
              </w:rPr>
            </w:pPr>
            <w:r>
              <w:rPr>
                <w:rFonts w:ascii="MyriadPro" w:hAnsi="MyriadPro"/>
                <w:sz w:val="36"/>
                <w:szCs w:val="36"/>
              </w:rPr>
              <w:t>Connation</w:t>
            </w:r>
          </w:p>
          <w:p w14:paraId="4DF4B7F3" w14:textId="77777777" w:rsidR="00AD6EAA" w:rsidRDefault="00AD6EAA" w:rsidP="00CE7BC8">
            <w:pPr>
              <w:pStyle w:val="NormalWeb"/>
              <w:shd w:val="clear" w:color="auto" w:fill="FFFFFF"/>
              <w:rPr>
                <w:rFonts w:ascii="MyriadPro" w:hAnsi="MyriadPro"/>
                <w:sz w:val="36"/>
                <w:szCs w:val="36"/>
              </w:rPr>
            </w:pPr>
            <w:r>
              <w:rPr>
                <w:rFonts w:ascii="MyriadPro" w:hAnsi="MyriadPro"/>
                <w:sz w:val="36"/>
                <w:szCs w:val="36"/>
              </w:rPr>
              <w:t xml:space="preserve"> </w:t>
            </w:r>
            <w:r w:rsidR="00CE7BC8">
              <w:rPr>
                <w:noProof/>
              </w:rPr>
              <w:drawing>
                <wp:inline distT="0" distB="0" distL="0" distR="0" wp14:anchorId="519C889E" wp14:editId="68107D2B">
                  <wp:extent cx="1281511" cy="1442660"/>
                  <wp:effectExtent l="0" t="0" r="127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735F2E0A-B64D-42FD-8783-92CDE2FA744A_4_5005_c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294" cy="1461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539140" w14:textId="3563BA74" w:rsidR="00CE7BC8" w:rsidRDefault="00CE7BC8" w:rsidP="00CE7BC8">
            <w:pPr>
              <w:pStyle w:val="NormalWeb"/>
              <w:shd w:val="clear" w:color="auto" w:fill="FFFFFF"/>
            </w:pPr>
          </w:p>
        </w:tc>
        <w:tc>
          <w:tcPr>
            <w:tcW w:w="4315" w:type="dxa"/>
          </w:tcPr>
          <w:p w14:paraId="0BF81FF7" w14:textId="72355267" w:rsidR="00AD6EAA" w:rsidRDefault="00CE7BC8" w:rsidP="00CE7BC8">
            <w:pPr>
              <w:pStyle w:val="NormalWeb"/>
              <w:shd w:val="clear" w:color="auto" w:fill="FFFFFF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39B940" wp14:editId="1B531A2A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347980</wp:posOffset>
                  </wp:positionV>
                  <wp:extent cx="1471295" cy="1540510"/>
                  <wp:effectExtent l="0" t="0" r="190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4502 copy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" t="9918" b="12675"/>
                          <a:stretch/>
                        </pic:blipFill>
                        <pic:spPr bwMode="auto">
                          <a:xfrm>
                            <a:off x="0" y="0"/>
                            <a:ext cx="1471295" cy="1540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6EAA">
              <w:rPr>
                <w:rFonts w:ascii="MyriadPro" w:hAnsi="MyriadPro"/>
                <w:sz w:val="36"/>
                <w:szCs w:val="36"/>
              </w:rPr>
              <w:t xml:space="preserve">actinomorphic </w:t>
            </w:r>
          </w:p>
        </w:tc>
      </w:tr>
      <w:tr w:rsidR="00E31D67" w14:paraId="759BA15E" w14:textId="77777777" w:rsidTr="00CE7BC8">
        <w:trPr>
          <w:trHeight w:val="3290"/>
        </w:trPr>
        <w:tc>
          <w:tcPr>
            <w:tcW w:w="4320" w:type="dxa"/>
          </w:tcPr>
          <w:p w14:paraId="1CF09F1F" w14:textId="49A1B89C" w:rsidR="008564A2" w:rsidRPr="008564A2" w:rsidRDefault="00CE7BC8" w:rsidP="00CE7BC8">
            <w:pPr>
              <w:pStyle w:val="NormalWeb"/>
              <w:shd w:val="clear" w:color="auto" w:fill="FFFFFF"/>
              <w:rPr>
                <w:rFonts w:ascii="MyriadPro" w:hAnsi="MyriadPro"/>
                <w:sz w:val="36"/>
                <w:szCs w:val="36"/>
              </w:rPr>
            </w:pPr>
            <w:proofErr w:type="spellStart"/>
            <w:r>
              <w:rPr>
                <w:rFonts w:ascii="MyriadPro" w:hAnsi="MyriadPro"/>
                <w:sz w:val="36"/>
                <w:szCs w:val="36"/>
              </w:rPr>
              <w:t>D</w:t>
            </w:r>
            <w:r w:rsidR="00AD6EAA">
              <w:rPr>
                <w:rFonts w:ascii="MyriadPro" w:hAnsi="MyriadPro"/>
                <w:sz w:val="36"/>
                <w:szCs w:val="36"/>
              </w:rPr>
              <w:t>iadelphous</w:t>
            </w:r>
            <w:proofErr w:type="spellEnd"/>
            <w:r w:rsidR="00E31D67">
              <w:rPr>
                <w:rFonts w:ascii="MyriadPro" w:hAnsi="MyriadPro"/>
                <w:noProof/>
                <w:sz w:val="36"/>
                <w:szCs w:val="36"/>
              </w:rPr>
              <w:drawing>
                <wp:inline distT="0" distB="0" distL="0" distR="0" wp14:anchorId="5C342504" wp14:editId="577CFD51">
                  <wp:extent cx="1930400" cy="1447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rd vetch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715" cy="144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561528B3" w14:textId="77777777" w:rsidR="00AD6EAA" w:rsidRDefault="00AD6EAA" w:rsidP="00CE7BC8">
            <w:pPr>
              <w:pStyle w:val="NormalWeb"/>
              <w:shd w:val="clear" w:color="auto" w:fill="FFFFFF"/>
            </w:pPr>
            <w:r>
              <w:rPr>
                <w:rFonts w:ascii="MyriadPro" w:hAnsi="MyriadPro"/>
                <w:sz w:val="36"/>
                <w:szCs w:val="36"/>
              </w:rPr>
              <w:t xml:space="preserve">silique </w:t>
            </w:r>
          </w:p>
          <w:p w14:paraId="04C73CF6" w14:textId="09C2DCF9" w:rsidR="00AD6EAA" w:rsidRDefault="004D27D7" w:rsidP="00CE7BC8">
            <w:r>
              <w:rPr>
                <w:noProof/>
              </w:rPr>
              <w:drawing>
                <wp:inline distT="0" distB="0" distL="0" distR="0" wp14:anchorId="13A3EBE4" wp14:editId="3A0CB58C">
                  <wp:extent cx="1253203" cy="1553845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136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112" cy="156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14:paraId="6289E834" w14:textId="77777777" w:rsidR="00CE7BC8" w:rsidRDefault="00EF6A78" w:rsidP="00CE7BC8">
            <w:pPr>
              <w:pStyle w:val="NormalWeb"/>
              <w:shd w:val="clear" w:color="auto" w:fill="FFFFFF"/>
              <w:rPr>
                <w:rFonts w:ascii="MyriadPro" w:hAnsi="MyriadPro"/>
                <w:sz w:val="36"/>
                <w:szCs w:val="36"/>
              </w:rPr>
            </w:pPr>
            <w:r>
              <w:rPr>
                <w:rFonts w:ascii="MyriadPro" w:hAnsi="MyriadPro"/>
                <w:sz w:val="36"/>
                <w:szCs w:val="36"/>
              </w:rPr>
              <w:t xml:space="preserve"> Inferior ovary</w:t>
            </w:r>
          </w:p>
          <w:p w14:paraId="6A7A6C5A" w14:textId="0E976EFF" w:rsidR="00CE7BC8" w:rsidRPr="00CE7BC8" w:rsidRDefault="00CE7BC8" w:rsidP="00CE7BC8">
            <w:pPr>
              <w:pStyle w:val="NormalWeb"/>
              <w:shd w:val="clear" w:color="auto" w:fill="FFFFFF"/>
              <w:rPr>
                <w:rFonts w:ascii="MyriadPro" w:hAnsi="MyriadPro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17D0EDB" wp14:editId="6D56B86A">
                  <wp:extent cx="1448810" cy="1142811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2B4C0F9-9EE8-4DA1-A81F-EDEA3444F372_4_5005_c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179" cy="115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D67" w14:paraId="119F5627" w14:textId="77777777" w:rsidTr="00CE7BC8">
        <w:trPr>
          <w:trHeight w:val="3133"/>
        </w:trPr>
        <w:tc>
          <w:tcPr>
            <w:tcW w:w="4320" w:type="dxa"/>
          </w:tcPr>
          <w:p w14:paraId="6E8A89D5" w14:textId="59813810" w:rsidR="00AD6EAA" w:rsidRDefault="00AD6EAA" w:rsidP="00CE7BC8">
            <w:pPr>
              <w:pStyle w:val="NormalWeb"/>
              <w:shd w:val="clear" w:color="auto" w:fill="FFFFFF"/>
            </w:pPr>
            <w:r>
              <w:rPr>
                <w:rFonts w:ascii="MyriadPro" w:hAnsi="MyriadPro"/>
                <w:sz w:val="36"/>
                <w:szCs w:val="36"/>
              </w:rPr>
              <w:t xml:space="preserve">palmate venation </w:t>
            </w:r>
          </w:p>
          <w:p w14:paraId="53D6A5CA" w14:textId="01137D67" w:rsidR="00AD6EAA" w:rsidRDefault="00CE7BC8" w:rsidP="00CE7BC8">
            <w:r>
              <w:rPr>
                <w:noProof/>
              </w:rPr>
              <w:drawing>
                <wp:inline distT="0" distB="0" distL="0" distR="0" wp14:anchorId="0183EC5B" wp14:editId="231BC1BA">
                  <wp:extent cx="1607820" cy="1286961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96F80CF-65A8-49BB-AD6E-08572D21CC51_1_201_a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331" cy="129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72D02D3B" w14:textId="16B3D11B" w:rsidR="00E31D67" w:rsidRDefault="00E31D67" w:rsidP="00CE7BC8">
            <w:pPr>
              <w:pStyle w:val="NormalWeb"/>
              <w:shd w:val="clear" w:color="auto" w:fill="FFFFFF"/>
              <w:rPr>
                <w:rFonts w:ascii="MyriadPro" w:hAnsi="MyriadPro"/>
                <w:sz w:val="36"/>
                <w:szCs w:val="36"/>
              </w:rPr>
            </w:pPr>
            <w:r>
              <w:rPr>
                <w:rFonts w:ascii="MyriadPro" w:hAnsi="MyriadPro"/>
                <w:sz w:val="36"/>
                <w:szCs w:val="36"/>
              </w:rPr>
              <w:t>A</w:t>
            </w:r>
            <w:r w:rsidR="00AD6EAA">
              <w:rPr>
                <w:rFonts w:ascii="MyriadPro" w:hAnsi="MyriadPro"/>
                <w:sz w:val="36"/>
                <w:szCs w:val="36"/>
              </w:rPr>
              <w:t>dnation</w:t>
            </w:r>
          </w:p>
          <w:p w14:paraId="4A55827A" w14:textId="149D8F1C" w:rsidR="00AD6EAA" w:rsidRDefault="00AD6EAA" w:rsidP="004D27D7">
            <w:pPr>
              <w:pStyle w:val="NormalWeb"/>
              <w:shd w:val="clear" w:color="auto" w:fill="FFFFFF"/>
            </w:pPr>
            <w:r>
              <w:rPr>
                <w:rFonts w:ascii="MyriadPro" w:hAnsi="MyriadPro"/>
                <w:sz w:val="36"/>
                <w:szCs w:val="36"/>
              </w:rPr>
              <w:t xml:space="preserve"> </w:t>
            </w:r>
            <w:r w:rsidR="00E31D67">
              <w:rPr>
                <w:noProof/>
              </w:rPr>
              <w:drawing>
                <wp:inline distT="0" distB="0" distL="0" distR="0" wp14:anchorId="387DD6F2" wp14:editId="2B2F5495">
                  <wp:extent cx="1112520" cy="1483360"/>
                  <wp:effectExtent l="0" t="0" r="508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os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881" cy="148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315" w:type="dxa"/>
          </w:tcPr>
          <w:p w14:paraId="6074511C" w14:textId="617F99DB" w:rsidR="00CE7BC8" w:rsidRDefault="00EF6A78" w:rsidP="00CE7BC8">
            <w:pPr>
              <w:pStyle w:val="NormalWeb"/>
              <w:shd w:val="clear" w:color="auto" w:fill="FFFFFF"/>
              <w:rPr>
                <w:rFonts w:ascii="MyriadPro" w:hAnsi="MyriadPro"/>
                <w:sz w:val="28"/>
                <w:szCs w:val="28"/>
              </w:rPr>
            </w:pPr>
            <w:proofErr w:type="spellStart"/>
            <w:r>
              <w:rPr>
                <w:rFonts w:ascii="MyriadPro" w:hAnsi="MyriadPro"/>
                <w:sz w:val="28"/>
                <w:szCs w:val="28"/>
              </w:rPr>
              <w:t>Po</w:t>
            </w:r>
            <w:r w:rsidR="00AD6EAA">
              <w:rPr>
                <w:rFonts w:ascii="MyriadPro" w:hAnsi="MyriadPro"/>
                <w:sz w:val="28"/>
                <w:szCs w:val="28"/>
              </w:rPr>
              <w:t>rate</w:t>
            </w:r>
            <w:proofErr w:type="spellEnd"/>
            <w:r w:rsidR="00CE7BC8">
              <w:rPr>
                <w:rFonts w:ascii="MyriadPro" w:hAnsi="MyriadPro"/>
                <w:sz w:val="28"/>
                <w:szCs w:val="28"/>
              </w:rPr>
              <w:t xml:space="preserve"> </w:t>
            </w:r>
            <w:r w:rsidR="00CE7BC8">
              <w:rPr>
                <w:rFonts w:ascii="MyriadPro" w:hAnsi="MyriadPro"/>
                <w:sz w:val="28"/>
                <w:szCs w:val="28"/>
              </w:rPr>
              <w:t xml:space="preserve">anther </w:t>
            </w:r>
            <w:proofErr w:type="spellStart"/>
            <w:r w:rsidR="00CE7BC8">
              <w:rPr>
                <w:rFonts w:ascii="MyriadPro" w:hAnsi="MyriadPro"/>
                <w:sz w:val="28"/>
                <w:szCs w:val="28"/>
              </w:rPr>
              <w:t>dehischence</w:t>
            </w:r>
            <w:proofErr w:type="spellEnd"/>
            <w:r w:rsidR="00CE7BC8">
              <w:rPr>
                <w:rFonts w:ascii="MyriadPro" w:hAnsi="MyriadPro"/>
                <w:sz w:val="28"/>
                <w:szCs w:val="28"/>
              </w:rPr>
              <w:t xml:space="preserve"> </w:t>
            </w:r>
            <w:r w:rsidR="00AD6EAA">
              <w:rPr>
                <w:rFonts w:ascii="MyriadPro" w:hAnsi="MyriadPro"/>
                <w:sz w:val="28"/>
                <w:szCs w:val="28"/>
              </w:rPr>
              <w:t xml:space="preserve"> </w:t>
            </w:r>
            <w:r w:rsidR="00CE7BC8">
              <w:rPr>
                <w:rFonts w:ascii="MyriadPro" w:hAnsi="MyriadPro"/>
                <w:noProof/>
                <w:sz w:val="28"/>
                <w:szCs w:val="28"/>
              </w:rPr>
              <w:drawing>
                <wp:inline distT="0" distB="0" distL="0" distR="0" wp14:anchorId="73506D39" wp14:editId="79304FFB">
                  <wp:extent cx="1402080" cy="1368960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BCAD59E-FE17-473A-9B26-A6F3FAA1865E_1_201_a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36" cy="139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B635A" w14:textId="2B310936" w:rsidR="00AD6EAA" w:rsidRPr="00EF6A78" w:rsidRDefault="00AD6EAA" w:rsidP="00CE7BC8">
            <w:pPr>
              <w:pStyle w:val="NormalWeb"/>
              <w:shd w:val="clear" w:color="auto" w:fill="FFFFFF"/>
              <w:rPr>
                <w:rFonts w:ascii="MyriadPro" w:hAnsi="MyriadPro"/>
                <w:sz w:val="28"/>
                <w:szCs w:val="28"/>
              </w:rPr>
            </w:pPr>
          </w:p>
        </w:tc>
      </w:tr>
    </w:tbl>
    <w:p w14:paraId="35743055" w14:textId="77777777" w:rsidR="00E07BE1" w:rsidRDefault="004D27D7" w:rsidP="00CE7BC8">
      <w:pPr>
        <w:spacing w:before="100" w:beforeAutospacing="1" w:after="100" w:afterAutospacing="1"/>
      </w:pPr>
    </w:p>
    <w:sectPr w:rsidR="00E07BE1" w:rsidSect="004D27D7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AA"/>
    <w:rsid w:val="004D27D7"/>
    <w:rsid w:val="00527360"/>
    <w:rsid w:val="006C242F"/>
    <w:rsid w:val="008564A2"/>
    <w:rsid w:val="00A67414"/>
    <w:rsid w:val="00AD6EAA"/>
    <w:rsid w:val="00CE7BC8"/>
    <w:rsid w:val="00D14E8C"/>
    <w:rsid w:val="00E31D67"/>
    <w:rsid w:val="00E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9DFC"/>
  <w15:chartTrackingRefBased/>
  <w15:docId w15:val="{E10D7100-DBE6-FE42-B5E2-E8098130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6E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D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4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5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0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2022-08-01T20:19:00Z</dcterms:created>
  <dcterms:modified xsi:type="dcterms:W3CDTF">2024-07-15T04:23:00Z</dcterms:modified>
</cp:coreProperties>
</file>